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04F5" w14:textId="43FC0068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79A843E" wp14:editId="3545708F">
            <wp:extent cx="593725" cy="593725"/>
            <wp:effectExtent l="0" t="0" r="0" b="0"/>
            <wp:docPr id="8870511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AFAF4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5A3536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18B838E7" w14:textId="12D4C142" w:rsidR="00B92E0F" w:rsidRDefault="00B92E0F" w:rsidP="00B92E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EA2D38D" wp14:editId="4A3CA00C">
                <wp:simplePos x="0" y="0"/>
                <wp:positionH relativeFrom="column">
                  <wp:posOffset>-125730</wp:posOffset>
                </wp:positionH>
                <wp:positionV relativeFrom="paragraph">
                  <wp:posOffset>93345</wp:posOffset>
                </wp:positionV>
                <wp:extent cx="6286500" cy="0"/>
                <wp:effectExtent l="0" t="0" r="0" b="0"/>
                <wp:wrapNone/>
                <wp:docPr id="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9C6FF" id="Прямая соединительная линия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6E6BB90D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35A71E56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ЭКСПЕРТНО-АНАЛИТИЧЕСКОГО МЕРОПРИЯТИЯ </w:t>
      </w:r>
    </w:p>
    <w:p w14:paraId="67439165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338D377" w14:textId="0A99CEE1" w:rsidR="00E178F0" w:rsidRDefault="00B92E0F" w:rsidP="00E178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Экспертиза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проекта постановления Администрации Златоустовского городского округа </w:t>
      </w:r>
      <w:r w:rsidR="00E178F0" w:rsidRPr="00584AB9">
        <w:rPr>
          <w:rFonts w:ascii="Times New Roman" w:hAnsi="Times New Roman" w:cs="Times New Roman"/>
          <w:sz w:val="28"/>
          <w:szCs w:val="28"/>
        </w:rPr>
        <w:t>«О внесении изменений</w:t>
      </w:r>
      <w:r w:rsidR="00E178F0">
        <w:rPr>
          <w:rFonts w:ascii="Times New Roman" w:hAnsi="Times New Roman" w:cs="Times New Roman"/>
          <w:sz w:val="28"/>
          <w:szCs w:val="28"/>
        </w:rPr>
        <w:t xml:space="preserve"> </w:t>
      </w:r>
      <w:r w:rsidR="00E178F0" w:rsidRPr="00584AB9">
        <w:rPr>
          <w:rFonts w:ascii="Times New Roman" w:hAnsi="Times New Roman" w:cs="Times New Roman"/>
          <w:sz w:val="28"/>
          <w:szCs w:val="28"/>
        </w:rPr>
        <w:t>в</w:t>
      </w:r>
      <w:r w:rsidR="00E178F0">
        <w:rPr>
          <w:rFonts w:ascii="Times New Roman" w:hAnsi="Times New Roman" w:cs="Times New Roman"/>
          <w:sz w:val="28"/>
          <w:szCs w:val="28"/>
        </w:rPr>
        <w:t xml:space="preserve"> </w:t>
      </w:r>
      <w:r w:rsidR="00E178F0" w:rsidRPr="00584AB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Златоустовского городского округа от 17.11.2021 №517-П/АДМ </w:t>
      </w:r>
      <w:r w:rsidR="00C709F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178F0" w:rsidRPr="00584AB9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Златоустовского городского округа «</w:t>
      </w:r>
      <w:bookmarkStart w:id="0" w:name="_Hlk97383945"/>
      <w:r w:rsidR="00E178F0" w:rsidRPr="00584AB9">
        <w:rPr>
          <w:rFonts w:ascii="Times New Roman" w:hAnsi="Times New Roman" w:cs="Times New Roman"/>
          <w:sz w:val="28"/>
          <w:szCs w:val="28"/>
        </w:rPr>
        <w:t xml:space="preserve">Сохранение, использование объектов культурного наследия, находящихся в муниципальной собственности, и охрана объектов культурного наследия местного значения, расположенных на территории </w:t>
      </w:r>
    </w:p>
    <w:p w14:paraId="262DCCD3" w14:textId="7E1DAB12" w:rsidR="00B92E0F" w:rsidRDefault="00E178F0" w:rsidP="00E178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4AB9">
        <w:rPr>
          <w:rFonts w:ascii="Times New Roman" w:hAnsi="Times New Roman" w:cs="Times New Roman"/>
          <w:sz w:val="28"/>
          <w:szCs w:val="28"/>
        </w:rPr>
        <w:t>Златоустовского городского округа</w:t>
      </w:r>
      <w:bookmarkEnd w:id="0"/>
      <w:r w:rsidRPr="00584AB9">
        <w:rPr>
          <w:rFonts w:ascii="Times New Roman" w:hAnsi="Times New Roman" w:cs="Times New Roman"/>
          <w:sz w:val="28"/>
          <w:szCs w:val="28"/>
        </w:rPr>
        <w:t>»</w:t>
      </w:r>
    </w:p>
    <w:p w14:paraId="3BAD89C0" w14:textId="77777777" w:rsidR="00E178F0" w:rsidRPr="001B1D0F" w:rsidRDefault="00E178F0" w:rsidP="00E178F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DDCE329" w14:textId="649979AB" w:rsidR="00B92E0F" w:rsidRPr="009338BE" w:rsidRDefault="00B92E0F" w:rsidP="004850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157 Бюджетного кодекса РФ, </w:t>
      </w:r>
      <w:r>
        <w:rPr>
          <w:rFonts w:ascii="Times New Roman" w:hAnsi="Times New Roman"/>
          <w:color w:val="000000"/>
          <w:sz w:val="28"/>
          <w:szCs w:val="28"/>
        </w:rPr>
        <w:t xml:space="preserve">пунктом 12 </w:t>
      </w:r>
      <w:r>
        <w:rPr>
          <w:rFonts w:ascii="Times New Roman" w:hAnsi="Times New Roman"/>
          <w:sz w:val="28"/>
          <w:szCs w:val="28"/>
        </w:rPr>
        <w:t xml:space="preserve">Положения о бюджетном процессе, пунктом 38 Положения о </w:t>
      </w:r>
      <w:bookmarkStart w:id="1" w:name="_Hlk128756140"/>
      <w:r>
        <w:rPr>
          <w:rFonts w:ascii="Times New Roman" w:hAnsi="Times New Roman"/>
          <w:sz w:val="28"/>
          <w:szCs w:val="28"/>
        </w:rPr>
        <w:t>Контрольно-счетной палате ЗГО</w:t>
      </w:r>
      <w:bookmarkEnd w:id="1"/>
      <w:r>
        <w:rPr>
          <w:rFonts w:ascii="Times New Roman" w:hAnsi="Times New Roman"/>
          <w:sz w:val="28"/>
          <w:szCs w:val="28"/>
        </w:rPr>
        <w:t xml:space="preserve"> проведена экспертиза проекта внесения изменений </w:t>
      </w:r>
      <w:r w:rsidR="00782491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муниципальную программу </w:t>
      </w:r>
      <w:r w:rsidR="00E178F0" w:rsidRPr="00584AB9">
        <w:rPr>
          <w:rFonts w:ascii="Times New Roman" w:hAnsi="Times New Roman" w:cs="Times New Roman"/>
          <w:sz w:val="28"/>
          <w:szCs w:val="28"/>
        </w:rPr>
        <w:t>«Сохранение, использование объектов культурного наследия, находящихся в муниципальной собственности, и охрана объектов культурного наследия местного значения, расположенных на территории Златоустовского городского округа»</w:t>
      </w:r>
      <w:r w:rsidR="00E178F0">
        <w:rPr>
          <w:rFonts w:ascii="Times New Roman" w:hAnsi="Times New Roman" w:cs="Times New Roman"/>
          <w:sz w:val="28"/>
          <w:szCs w:val="28"/>
        </w:rPr>
        <w:t xml:space="preserve"> </w:t>
      </w:r>
      <w:r w:rsidR="00B819E3">
        <w:rPr>
          <w:rFonts w:ascii="Times New Roman" w:hAnsi="Times New Roman"/>
          <w:sz w:val="28"/>
          <w:szCs w:val="28"/>
        </w:rPr>
        <w:t>(далее – Муниципальная программа)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результаты которой отражены</w:t>
      </w:r>
      <w:r w:rsidR="004457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заключении от </w:t>
      </w:r>
      <w:r w:rsidR="004028C2">
        <w:rPr>
          <w:rFonts w:ascii="Times New Roman" w:hAnsi="Times New Roman"/>
          <w:sz w:val="28"/>
          <w:szCs w:val="28"/>
        </w:rPr>
        <w:t>11</w:t>
      </w:r>
      <w:r w:rsidR="003C3496">
        <w:rPr>
          <w:rFonts w:ascii="Times New Roman" w:hAnsi="Times New Roman"/>
          <w:sz w:val="28"/>
          <w:szCs w:val="28"/>
        </w:rPr>
        <w:t>.</w:t>
      </w:r>
      <w:r w:rsidR="004028C2">
        <w:rPr>
          <w:rFonts w:ascii="Times New Roman" w:hAnsi="Times New Roman"/>
          <w:sz w:val="28"/>
          <w:szCs w:val="28"/>
        </w:rPr>
        <w:t>12</w:t>
      </w:r>
      <w:r w:rsidR="003C3496" w:rsidRPr="00E55269">
        <w:rPr>
          <w:rFonts w:ascii="Times New Roman" w:hAnsi="Times New Roman"/>
          <w:sz w:val="28"/>
          <w:szCs w:val="28"/>
        </w:rPr>
        <w:t>.202</w:t>
      </w:r>
      <w:r w:rsidR="003C3496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№</w:t>
      </w:r>
      <w:r w:rsidR="004028C2">
        <w:rPr>
          <w:rFonts w:ascii="Times New Roman" w:hAnsi="Times New Roman"/>
          <w:sz w:val="28"/>
          <w:szCs w:val="28"/>
        </w:rPr>
        <w:t>112</w:t>
      </w:r>
      <w:r>
        <w:rPr>
          <w:rFonts w:ascii="Times New Roman" w:hAnsi="Times New Roman"/>
          <w:sz w:val="28"/>
          <w:szCs w:val="28"/>
        </w:rPr>
        <w:t>.</w:t>
      </w:r>
    </w:p>
    <w:p w14:paraId="7EFC9B84" w14:textId="77777777" w:rsidR="004028C2" w:rsidRDefault="004028C2" w:rsidP="004028C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0418A">
        <w:rPr>
          <w:rFonts w:ascii="Times New Roman" w:hAnsi="Times New Roman"/>
          <w:color w:val="000000"/>
          <w:sz w:val="28"/>
          <w:szCs w:val="28"/>
        </w:rPr>
        <w:t xml:space="preserve">Причиной внесения изменений в Муниципальную программу является уточнение объема финансирования в соответствие с решением Собрания депутатов ЗГО </w:t>
      </w:r>
      <w:r w:rsidRPr="009C098B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9C098B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.1</w:t>
      </w:r>
      <w:r w:rsidRPr="009C098B">
        <w:rPr>
          <w:rFonts w:ascii="Times New Roman" w:hAnsi="Times New Roman"/>
          <w:color w:val="000000"/>
          <w:sz w:val="28"/>
          <w:szCs w:val="28"/>
        </w:rPr>
        <w:t xml:space="preserve">0.2023 </w:t>
      </w:r>
      <w:r>
        <w:rPr>
          <w:rFonts w:ascii="Times New Roman" w:hAnsi="Times New Roman"/>
          <w:color w:val="000000"/>
          <w:sz w:val="28"/>
          <w:szCs w:val="28"/>
        </w:rPr>
        <w:t>№45</w:t>
      </w:r>
      <w:r w:rsidRPr="0070418A">
        <w:rPr>
          <w:rFonts w:ascii="Times New Roman" w:hAnsi="Times New Roman"/>
          <w:color w:val="000000"/>
          <w:sz w:val="28"/>
          <w:szCs w:val="28"/>
        </w:rPr>
        <w:t>-ЗГО</w:t>
      </w:r>
      <w:r w:rsidRPr="00AB4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B431A">
        <w:rPr>
          <w:rFonts w:ascii="Times New Roman" w:hAnsi="Times New Roman"/>
          <w:sz w:val="28"/>
          <w:szCs w:val="28"/>
        </w:rPr>
        <w:t>«О внесении изменений в решение Собрания депутатов Златоустовского городского округа от 19.12.2022                №67-ЗГО «О бюджете Златоустовского городского округа на 2023 год и плановый период 2024 и 2025 годов»</w:t>
      </w:r>
      <w:r w:rsidRPr="0070418A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05895CCF" w14:textId="1072FDFD" w:rsidR="004457F5" w:rsidRDefault="004457F5" w:rsidP="00E178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76B">
        <w:rPr>
          <w:rFonts w:ascii="Times New Roman" w:hAnsi="Times New Roman" w:cs="Times New Roman"/>
          <w:sz w:val="28"/>
          <w:szCs w:val="28"/>
        </w:rPr>
        <w:t>Проект постановления Администрации Златоустовского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76B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>
        <w:rPr>
          <w:rFonts w:ascii="Times New Roman" w:hAnsi="Times New Roman" w:cs="Times New Roman"/>
          <w:sz w:val="28"/>
          <w:szCs w:val="28"/>
        </w:rPr>
        <w:t>требованиям</w:t>
      </w:r>
      <w:r w:rsidRPr="00BD676B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485093">
        <w:rPr>
          <w:rFonts w:ascii="Times New Roman" w:hAnsi="Times New Roman"/>
          <w:sz w:val="28"/>
          <w:szCs w:val="28"/>
        </w:rPr>
        <w:t>разработки, реализации и оценки эффективности муниципальных программ Златоустовского городского округа, утвержденного постановлением Администрации ЗГО от 23.06.2011г. №252-п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9834A9" w14:textId="44E300E8" w:rsidR="00B00AD4" w:rsidRDefault="004457F5" w:rsidP="00E178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76B">
        <w:rPr>
          <w:rFonts w:ascii="Times New Roman" w:hAnsi="Times New Roman" w:cs="Times New Roman"/>
          <w:sz w:val="28"/>
          <w:szCs w:val="28"/>
        </w:rPr>
        <w:t xml:space="preserve">Принято постановление Администрации </w:t>
      </w:r>
      <w:r w:rsidRPr="009A79BC">
        <w:rPr>
          <w:rFonts w:ascii="Times New Roman" w:hAnsi="Times New Roman" w:cs="Times New Roman"/>
          <w:sz w:val="28"/>
          <w:szCs w:val="28"/>
        </w:rPr>
        <w:t>ЗГО №</w:t>
      </w:r>
      <w:r w:rsidR="00FA6709">
        <w:rPr>
          <w:rFonts w:ascii="Times New Roman" w:hAnsi="Times New Roman" w:cs="Times New Roman"/>
          <w:sz w:val="28"/>
          <w:szCs w:val="28"/>
        </w:rPr>
        <w:t>482</w:t>
      </w:r>
      <w:r w:rsidRPr="009A79BC">
        <w:rPr>
          <w:rFonts w:ascii="Times New Roman" w:hAnsi="Times New Roman" w:cs="Times New Roman"/>
          <w:sz w:val="28"/>
          <w:szCs w:val="28"/>
        </w:rPr>
        <w:t>-П/АДМ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709">
        <w:rPr>
          <w:rFonts w:ascii="Times New Roman" w:hAnsi="Times New Roman" w:cs="Times New Roman"/>
          <w:sz w:val="28"/>
          <w:szCs w:val="28"/>
        </w:rPr>
        <w:t>12</w:t>
      </w:r>
      <w:r w:rsidRPr="009A79BC">
        <w:rPr>
          <w:rFonts w:ascii="Times New Roman" w:hAnsi="Times New Roman" w:cs="Times New Roman"/>
          <w:sz w:val="28"/>
          <w:szCs w:val="28"/>
        </w:rPr>
        <w:t>.</w:t>
      </w:r>
      <w:r w:rsidR="00FA6709">
        <w:rPr>
          <w:rFonts w:ascii="Times New Roman" w:hAnsi="Times New Roman" w:cs="Times New Roman"/>
          <w:sz w:val="28"/>
          <w:szCs w:val="28"/>
        </w:rPr>
        <w:t>12</w:t>
      </w:r>
      <w:r w:rsidRPr="009A79BC">
        <w:rPr>
          <w:rFonts w:ascii="Times New Roman" w:hAnsi="Times New Roman" w:cs="Times New Roman"/>
          <w:sz w:val="28"/>
          <w:szCs w:val="28"/>
        </w:rPr>
        <w:t xml:space="preserve">.2023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178F0" w:rsidRPr="00584AB9">
        <w:rPr>
          <w:rFonts w:ascii="Times New Roman" w:hAnsi="Times New Roman" w:cs="Times New Roman"/>
          <w:sz w:val="28"/>
          <w:szCs w:val="28"/>
        </w:rPr>
        <w:t>«О внесении изменений</w:t>
      </w:r>
      <w:r w:rsidR="00E178F0">
        <w:rPr>
          <w:rFonts w:ascii="Times New Roman" w:hAnsi="Times New Roman" w:cs="Times New Roman"/>
          <w:sz w:val="28"/>
          <w:szCs w:val="28"/>
        </w:rPr>
        <w:t xml:space="preserve"> </w:t>
      </w:r>
      <w:r w:rsidR="00E178F0" w:rsidRPr="00584AB9">
        <w:rPr>
          <w:rFonts w:ascii="Times New Roman" w:hAnsi="Times New Roman" w:cs="Times New Roman"/>
          <w:sz w:val="28"/>
          <w:szCs w:val="28"/>
        </w:rPr>
        <w:t>в</w:t>
      </w:r>
      <w:r w:rsidR="00E178F0">
        <w:rPr>
          <w:rFonts w:ascii="Times New Roman" w:hAnsi="Times New Roman" w:cs="Times New Roman"/>
          <w:sz w:val="28"/>
          <w:szCs w:val="28"/>
        </w:rPr>
        <w:t xml:space="preserve"> </w:t>
      </w:r>
      <w:r w:rsidR="00E178F0" w:rsidRPr="00584AB9">
        <w:rPr>
          <w:rFonts w:ascii="Times New Roman" w:hAnsi="Times New Roman" w:cs="Times New Roman"/>
          <w:sz w:val="28"/>
          <w:szCs w:val="28"/>
        </w:rPr>
        <w:t>постановление Администрации Златоустовского городского округа от 17.11.2021 №517-П/АДМ «Об утверждении муниципальной программы Златоустовского городского округа «Сохранение, использование объектов культурного наследия, находящихся в муниципальной собственности, и охрана объектов культурного наследия местного значения, расположенных на территории Златоустовского городского округа»</w:t>
      </w:r>
      <w:r w:rsidR="00782491">
        <w:rPr>
          <w:rFonts w:ascii="Times New Roman" w:hAnsi="Times New Roman" w:cs="Times New Roman"/>
          <w:sz w:val="28"/>
          <w:szCs w:val="28"/>
        </w:rPr>
        <w:t>.</w:t>
      </w:r>
    </w:p>
    <w:p w14:paraId="26867D52" w14:textId="77777777" w:rsidR="00485093" w:rsidRDefault="00485093" w:rsidP="004457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E86004" w14:textId="3894185B" w:rsidR="00B92E0F" w:rsidRDefault="00B92E0F" w:rsidP="004457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Кальчук</w:t>
      </w:r>
    </w:p>
    <w:sectPr w:rsidR="00B92E0F" w:rsidSect="00704F43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F7BEC"/>
    <w:multiLevelType w:val="hybridMultilevel"/>
    <w:tmpl w:val="EFAC4990"/>
    <w:lvl w:ilvl="0" w:tplc="D7740DE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E4762FC"/>
    <w:multiLevelType w:val="hybridMultilevel"/>
    <w:tmpl w:val="91F4E518"/>
    <w:lvl w:ilvl="0" w:tplc="E286AF6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492628C"/>
    <w:multiLevelType w:val="hybridMultilevel"/>
    <w:tmpl w:val="1D1657D6"/>
    <w:lvl w:ilvl="0" w:tplc="40B83CA8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21978860">
    <w:abstractNumId w:val="2"/>
  </w:num>
  <w:num w:numId="2" w16cid:durableId="238755241">
    <w:abstractNumId w:val="0"/>
  </w:num>
  <w:num w:numId="3" w16cid:durableId="1887064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E0F"/>
    <w:rsid w:val="00016EAA"/>
    <w:rsid w:val="00156D49"/>
    <w:rsid w:val="001A0B65"/>
    <w:rsid w:val="001B1D0F"/>
    <w:rsid w:val="001C0A27"/>
    <w:rsid w:val="001D533F"/>
    <w:rsid w:val="0025681C"/>
    <w:rsid w:val="00276F86"/>
    <w:rsid w:val="002C32E3"/>
    <w:rsid w:val="002C777C"/>
    <w:rsid w:val="002F7103"/>
    <w:rsid w:val="00326DEE"/>
    <w:rsid w:val="00340E9E"/>
    <w:rsid w:val="003745E4"/>
    <w:rsid w:val="003C3496"/>
    <w:rsid w:val="004028C2"/>
    <w:rsid w:val="00424A2F"/>
    <w:rsid w:val="004457F5"/>
    <w:rsid w:val="00466E65"/>
    <w:rsid w:val="00485093"/>
    <w:rsid w:val="004C7DCA"/>
    <w:rsid w:val="005748B2"/>
    <w:rsid w:val="00632957"/>
    <w:rsid w:val="006E0EDF"/>
    <w:rsid w:val="00704F43"/>
    <w:rsid w:val="00717770"/>
    <w:rsid w:val="00740A24"/>
    <w:rsid w:val="00756B57"/>
    <w:rsid w:val="0076552D"/>
    <w:rsid w:val="00782491"/>
    <w:rsid w:val="00786528"/>
    <w:rsid w:val="007A6F0C"/>
    <w:rsid w:val="007D64D1"/>
    <w:rsid w:val="00860E3A"/>
    <w:rsid w:val="00892643"/>
    <w:rsid w:val="009338BE"/>
    <w:rsid w:val="009938D1"/>
    <w:rsid w:val="00AD691C"/>
    <w:rsid w:val="00B00AD4"/>
    <w:rsid w:val="00B27553"/>
    <w:rsid w:val="00B61F07"/>
    <w:rsid w:val="00B819E3"/>
    <w:rsid w:val="00B92E0F"/>
    <w:rsid w:val="00BD6B12"/>
    <w:rsid w:val="00C337FB"/>
    <w:rsid w:val="00C709F8"/>
    <w:rsid w:val="00D44574"/>
    <w:rsid w:val="00D520EB"/>
    <w:rsid w:val="00E178F0"/>
    <w:rsid w:val="00EC22FA"/>
    <w:rsid w:val="00FA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0DA8"/>
  <w15:docId w15:val="{29B847EF-44B3-40CC-BDB7-C2DB6A8E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E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F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0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3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2023-09-13T04:42:00Z</cp:lastPrinted>
  <dcterms:created xsi:type="dcterms:W3CDTF">2023-09-08T09:57:00Z</dcterms:created>
  <dcterms:modified xsi:type="dcterms:W3CDTF">2023-12-28T05:27:00Z</dcterms:modified>
</cp:coreProperties>
</file>